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Name:</w:t>
        <w:tab/>
        <w:tab/>
        <w:tab/>
        <w:tab/>
        <w:tab/>
        <w:t xml:space="preserve">Grade: 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Major: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Hobbies/Jobs: 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Why are you interested in being on Sammy’s Superheroes Foundation’s Junior Board of</w:t>
        <w:br w:type="textWrapping"/>
        <w:t xml:space="preserve">Directors?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What are four qualities about yourself that you believe would make you valuable to the board and why?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If you had $200 and 1 week to plan an event, what would it be and how would you do it? 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If you had one idea for getting UNL and the Lincoln community involved with Sammy’s Superheroes Foundation what would it be?</w:t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1928638" cy="757238"/>
          <wp:effectExtent b="0" l="0" r="0" t="0"/>
          <wp:docPr descr="Copy of Sammys-Superheroes-logo-lrg (1).png" id="1" name="image2.png"/>
          <a:graphic>
            <a:graphicData uri="http://schemas.openxmlformats.org/drawingml/2006/picture">
              <pic:pic>
                <pic:nvPicPr>
                  <pic:cNvPr descr="Copy of Sammys-Superheroes-logo-lrg (1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638" cy="757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